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148" w:rsidRDefault="00991148">
      <w:pPr>
        <w:spacing w:after="200" w:line="360" w:lineRule="auto"/>
        <w:ind w:left="-540" w:right="175" w:firstLine="540"/>
        <w:jc w:val="center"/>
        <w:rPr>
          <w:rFonts w:ascii="Times New Roman" w:hAnsi="Times New Roman" w:cs="Times New Roman"/>
          <w:sz w:val="28"/>
          <w:szCs w:val="28"/>
        </w:rPr>
      </w:pPr>
    </w:p>
    <w:p w:rsidR="00991148" w:rsidRDefault="00991148">
      <w:pPr>
        <w:spacing w:after="200" w:line="360" w:lineRule="auto"/>
        <w:ind w:left="-540" w:right="175" w:firstLine="540"/>
        <w:jc w:val="center"/>
        <w:rPr>
          <w:rFonts w:ascii="Times New Roman" w:hAnsi="Times New Roman" w:cs="Times New Roman"/>
          <w:sz w:val="28"/>
          <w:szCs w:val="28"/>
        </w:rPr>
      </w:pPr>
    </w:p>
    <w:p w:rsidR="00991148" w:rsidRDefault="00991148">
      <w:pPr>
        <w:spacing w:after="200" w:line="360" w:lineRule="auto"/>
        <w:ind w:left="-540" w:right="175" w:firstLine="540"/>
        <w:jc w:val="center"/>
        <w:rPr>
          <w:rFonts w:ascii="Times New Roman" w:hAnsi="Times New Roman" w:cs="Times New Roman"/>
          <w:sz w:val="28"/>
          <w:szCs w:val="28"/>
        </w:rPr>
      </w:pPr>
    </w:p>
    <w:p w:rsidR="00991148" w:rsidRDefault="00991148">
      <w:pPr>
        <w:spacing w:after="200" w:line="360" w:lineRule="auto"/>
        <w:ind w:left="-540" w:right="175" w:firstLine="540"/>
        <w:jc w:val="center"/>
        <w:rPr>
          <w:rFonts w:ascii="Times New Roman" w:hAnsi="Times New Roman" w:cs="Times New Roman"/>
          <w:sz w:val="28"/>
          <w:szCs w:val="28"/>
        </w:rPr>
      </w:pPr>
    </w:p>
    <w:p w:rsidR="00991148" w:rsidRDefault="00991148">
      <w:pPr>
        <w:spacing w:after="200" w:line="360" w:lineRule="auto"/>
        <w:ind w:left="-540" w:right="175" w:firstLine="540"/>
        <w:jc w:val="center"/>
        <w:rPr>
          <w:rFonts w:ascii="Times New Roman" w:hAnsi="Times New Roman" w:cs="Times New Roman"/>
          <w:sz w:val="28"/>
          <w:szCs w:val="28"/>
        </w:rPr>
      </w:pPr>
      <w:r>
        <w:rPr>
          <w:rFonts w:ascii="Times New Roman" w:hAnsi="Times New Roman" w:cs="Times New Roman"/>
          <w:sz w:val="28"/>
          <w:szCs w:val="28"/>
        </w:rPr>
        <w:t xml:space="preserve">Доклад </w:t>
      </w:r>
    </w:p>
    <w:p w:rsidR="00991148" w:rsidRDefault="00991148">
      <w:pPr>
        <w:spacing w:line="360" w:lineRule="auto"/>
        <w:ind w:left="-540" w:right="175"/>
        <w:jc w:val="center"/>
        <w:rPr>
          <w:rFonts w:ascii="Times New Roman" w:hAnsi="Times New Roman" w:cs="Times New Roman"/>
          <w:sz w:val="32"/>
          <w:szCs w:val="32"/>
        </w:rPr>
      </w:pPr>
      <w:r>
        <w:rPr>
          <w:rFonts w:ascii="Times New Roman" w:hAnsi="Times New Roman" w:cs="Times New Roman"/>
          <w:b/>
          <w:bCs/>
          <w:sz w:val="32"/>
          <w:szCs w:val="32"/>
        </w:rPr>
        <w:t>Исторический аспект преподавания светской этики</w:t>
      </w:r>
    </w:p>
    <w:p w:rsidR="00991148" w:rsidRDefault="00991148">
      <w:pPr>
        <w:spacing w:after="200" w:line="360" w:lineRule="auto"/>
        <w:jc w:val="center"/>
        <w:rPr>
          <w:rFonts w:ascii="Times New Roman" w:hAnsi="Times New Roman" w:cs="Times New Roman"/>
          <w:sz w:val="28"/>
          <w:szCs w:val="28"/>
        </w:rPr>
      </w:pPr>
      <w:r>
        <w:rPr>
          <w:rFonts w:ascii="Times New Roman" w:hAnsi="Times New Roman" w:cs="Times New Roman"/>
          <w:sz w:val="28"/>
          <w:szCs w:val="28"/>
        </w:rPr>
        <w:t>Автор: Юхтанова Лада Ивановна</w:t>
      </w:r>
    </w:p>
    <w:p w:rsidR="00991148" w:rsidRDefault="00991148">
      <w:pPr>
        <w:spacing w:after="200" w:line="360" w:lineRule="auto"/>
        <w:jc w:val="center"/>
        <w:rPr>
          <w:rFonts w:ascii="Times New Roman" w:hAnsi="Times New Roman" w:cs="Times New Roman"/>
          <w:sz w:val="28"/>
          <w:szCs w:val="28"/>
        </w:rPr>
      </w:pPr>
      <w:r>
        <w:rPr>
          <w:rFonts w:ascii="Times New Roman" w:hAnsi="Times New Roman" w:cs="Times New Roman"/>
          <w:sz w:val="28"/>
          <w:szCs w:val="28"/>
        </w:rPr>
        <w:t>МОУ «НШДС№1»</w:t>
      </w: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rPr>
          <w:rFonts w:ascii="Times New Roman" w:hAnsi="Times New Roman" w:cs="Times New Roman"/>
          <w:sz w:val="28"/>
          <w:szCs w:val="28"/>
        </w:rPr>
      </w:pPr>
    </w:p>
    <w:p w:rsidR="00991148" w:rsidRDefault="00991148">
      <w:pPr>
        <w:spacing w:after="200" w:line="360" w:lineRule="auto"/>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p>
    <w:p w:rsidR="00991148" w:rsidRDefault="00991148">
      <w:pPr>
        <w:spacing w:after="200" w:line="360" w:lineRule="auto"/>
        <w:jc w:val="center"/>
        <w:rPr>
          <w:rFonts w:ascii="Times New Roman" w:hAnsi="Times New Roman" w:cs="Times New Roman"/>
          <w:sz w:val="28"/>
          <w:szCs w:val="28"/>
        </w:rPr>
      </w:pPr>
      <w:r>
        <w:rPr>
          <w:rFonts w:ascii="Times New Roman" w:hAnsi="Times New Roman" w:cs="Times New Roman"/>
          <w:sz w:val="28"/>
          <w:szCs w:val="28"/>
        </w:rPr>
        <w:t>Г. Ухта</w:t>
      </w:r>
    </w:p>
    <w:p w:rsidR="00991148" w:rsidRDefault="00991148">
      <w:pPr>
        <w:spacing w:after="200" w:line="360" w:lineRule="auto"/>
        <w:jc w:val="center"/>
        <w:rPr>
          <w:rFonts w:ascii="Times New Roman" w:hAnsi="Times New Roman" w:cs="Times New Roman"/>
          <w:sz w:val="28"/>
          <w:szCs w:val="28"/>
        </w:rPr>
      </w:pPr>
      <w:r>
        <w:rPr>
          <w:rFonts w:ascii="Times New Roman" w:hAnsi="Times New Roman" w:cs="Times New Roman"/>
          <w:sz w:val="28"/>
          <w:szCs w:val="28"/>
        </w:rPr>
        <w:t>июнь, 2014г.</w:t>
      </w:r>
    </w:p>
    <w:p w:rsidR="00991148" w:rsidRDefault="00991148">
      <w:pPr>
        <w:spacing w:line="360" w:lineRule="auto"/>
        <w:ind w:left="-540" w:right="175"/>
        <w:jc w:val="center"/>
        <w:rPr>
          <w:rFonts w:ascii="Times New Roman" w:hAnsi="Times New Roman" w:cs="Times New Roman"/>
          <w:b/>
          <w:bCs/>
          <w:sz w:val="32"/>
          <w:szCs w:val="32"/>
        </w:rPr>
      </w:pPr>
    </w:p>
    <w:p w:rsidR="00991148" w:rsidRDefault="00991148" w:rsidP="00B516C5">
      <w:pPr>
        <w:spacing w:line="360" w:lineRule="auto"/>
        <w:ind w:left="-540" w:right="175"/>
        <w:jc w:val="center"/>
        <w:rPr>
          <w:rFonts w:ascii="Times New Roman" w:hAnsi="Times New Roman" w:cs="Times New Roman"/>
          <w:sz w:val="32"/>
          <w:szCs w:val="32"/>
        </w:rPr>
      </w:pPr>
      <w:r>
        <w:rPr>
          <w:rFonts w:ascii="Times New Roman" w:hAnsi="Times New Roman" w:cs="Times New Roman"/>
          <w:b/>
          <w:bCs/>
          <w:sz w:val="32"/>
          <w:szCs w:val="32"/>
        </w:rPr>
        <w:t>Исторический аспект преподавания светской этики</w:t>
      </w:r>
    </w:p>
    <w:p w:rsidR="00991148" w:rsidRDefault="00991148">
      <w:pPr>
        <w:spacing w:line="360" w:lineRule="auto"/>
        <w:ind w:left="-540" w:right="175"/>
        <w:jc w:val="both"/>
        <w:rPr>
          <w:rFonts w:ascii="Times New Roman" w:hAnsi="Times New Roman" w:cs="Times New Roman"/>
          <w:sz w:val="32"/>
          <w:szCs w:val="32"/>
        </w:rPr>
      </w:pPr>
    </w:p>
    <w:p w:rsidR="00991148" w:rsidRDefault="0099114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Обращаясь к вопросу об исторической памяти как неотъемлемой составляющей в духовно-нравственном воспитании учащихся - одного из главных приоритетов развития нашего современного образования,  мы, прежде всего, акцентируем внимание на органичное вхождение в общую систему ценностей российского общества.</w:t>
      </w:r>
    </w:p>
    <w:p w:rsidR="00991148" w:rsidRDefault="0099114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Цель образования —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укоренённый в духовных и культурных традициях многонационального народа Российской Федерации.</w:t>
      </w:r>
    </w:p>
    <w:p w:rsidR="00991148" w:rsidRDefault="00991148">
      <w:pPr>
        <w:suppressAutoHyphen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Задачами учебного курса «Основы религиозных культур и светской этики» являются: обеспечение условий для усвоения обучающимися приоритетных исторических традиционных морально-нравственных идеалов; базовых национальных ценностей, моральных норм. Знакомство обучающихся с культурно-историческими основами традиционных религий и светской этики в России; развитие представлений младшего подростка о значении нравственности и морали в жизни личности, семьи, общества; обобщение знаний, понятий и представлений о духовности, нравственности, морали, полученных учащимися в младшей школе, формирование у них ценностно-смысловых мировоззренческих основ, обеспечивающих целостное восприятие отечественной истории и культуры при изучении гуманитарных предметов на ступени основной школы. Исходя из целей и задач предмета «Основы религиозных культур и светской этики», полагаю, вы согласитесь, что  приоритетным направлением курса является развитие личностных качеств каждого школьника. Это внутренняя позиция, выполнение моральных норм, развитие способности к моральной децентрации, любовь к Родине и уважение к её истории.  </w:t>
      </w:r>
    </w:p>
    <w:p w:rsidR="00991148" w:rsidRDefault="00991148">
      <w:pPr>
        <w:suppressAutoHyphens/>
        <w:spacing w:line="360" w:lineRule="auto"/>
        <w:jc w:val="both"/>
        <w:rPr>
          <w:rFonts w:ascii="Times New Roman" w:hAnsi="Times New Roman" w:cs="Times New Roman"/>
          <w:sz w:val="28"/>
          <w:szCs w:val="28"/>
        </w:rPr>
      </w:pPr>
      <w:r>
        <w:rPr>
          <w:rFonts w:ascii="Times New Roman" w:hAnsi="Times New Roman" w:cs="Times New Roman"/>
          <w:sz w:val="28"/>
          <w:szCs w:val="28"/>
        </w:rPr>
        <w:t>Актуальными для вопросов воспитания в нашем современном обществе остаются проблемы  последних лет.  Это такие, как дезориентация воспитательного характера образования, подмена воспитания мероприятиями развлекательно-увеселительного характера, отход от традиционных основ отечественной педагогики, приоритет западной модели образования, отрицательное влияние массовой культуры на образовательный процесс в целом, тяжёлое идеологическое наследие периода развала страны, деструкции общества, деградация семейного воспитания, разрушение института семьи. В современной педагогической литературе, образовательных материалах,  программах, пособиях используются широкие и строго не определенные понятия духовной жизни человека, общества. Так, в духовную жизнь общества включают науку, образование, искусство. Сферы деятельности, общественных отношений, социальной практики, культуры, в</w:t>
      </w:r>
    </w:p>
    <w:p w:rsidR="00991148" w:rsidRDefault="00991148">
      <w:pPr>
        <w:suppressAutoHyphens/>
        <w:spacing w:line="360" w:lineRule="auto"/>
        <w:jc w:val="both"/>
        <w:rPr>
          <w:rFonts w:ascii="Times New Roman" w:hAnsi="Times New Roman" w:cs="Times New Roman"/>
          <w:sz w:val="28"/>
          <w:szCs w:val="28"/>
        </w:rPr>
      </w:pPr>
      <w:r>
        <w:rPr>
          <w:rFonts w:ascii="Times New Roman" w:hAnsi="Times New Roman" w:cs="Times New Roman"/>
          <w:sz w:val="28"/>
          <w:szCs w:val="28"/>
        </w:rPr>
        <w:t>которых люди особенно проявляют свои духовные качества и способности — стремление к познанию, красоте, гармонии, волю, самосознание. Но в строгом смысле "духовную сферу жизни общества образуют две формы мировоззренческого сознания — религия и философия и накопленные ими результаты, составляющие духовную культуру общества". (И.А.Галицкая).</w:t>
      </w:r>
    </w:p>
    <w:p w:rsidR="00991148" w:rsidRDefault="00991148">
      <w:pPr>
        <w:suppressAutoHyphen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К чему это приводит? Наши дети недостаточно хорошо разбираются в вопросах истории, на уроках около 50% затрудняются назвать имена известных отечественных исторических деятелей,  значимые исторические события, дать им грамотную оценку. Вместе с тем они много путешествуют, изучают  иностранные языки, активно включаются в познание западной культуры.</w:t>
      </w:r>
    </w:p>
    <w:p w:rsidR="00991148" w:rsidRDefault="0099114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Из всего сказанного выше мы можем сделать вывод об актуальности проблемы исторической памяти. Сейчас о духовно-нравственном воспитании  довольно часто можно слышать в нашей повседневной жизни и в образовательном процессе. Речь, язык, по мнению мудрых людей, это отражение жизни страны и народов, говорящих на этом языке. </w:t>
      </w:r>
      <w:r>
        <w:rPr>
          <w:rFonts w:ascii="Times New Roman" w:hAnsi="Times New Roman" w:cs="Times New Roman"/>
          <w:color w:val="000000"/>
          <w:sz w:val="28"/>
          <w:szCs w:val="28"/>
        </w:rPr>
        <w:t>История нашей страны, которую так хорошо знал и любил великий А.С.Пушкин, познала немало переломных, трудных времён. На протяжении веков великий труд наших предков, самоотверженность защитников Отечества сохранили для нас эту замечательную страну. Сколько в истории страны было замечательных людей - прекрасных учёных, блестящих дипломатов, государственных деятелей – настоящих патриотов, первооткрывателей, людей искусства и культуры, людей, трудившихся в области промышленности, сельского хозяйства! Сколько великих побед и свершений!</w:t>
      </w:r>
      <w:r>
        <w:rPr>
          <w:rFonts w:ascii="Times New Roman" w:hAnsi="Times New Roman" w:cs="Times New Roman"/>
          <w:sz w:val="28"/>
          <w:szCs w:val="28"/>
        </w:rPr>
        <w:t xml:space="preserve"> История не стареет. Она актуальна всегда. И не раз мы уже могли убедиться, что как только народ забывает о своём великом прошлом, ставит под сомнения достижения и завоевания предков, мы в очередной раз попадаем в смутные времена. Так это случилось, например, с нашим обществом в начале девяностых годов прошлого века, когда даже ценность Победы нашего народа в Великой Отечественной войне в обществе старались принизить, исказить и даже вычеркнуть. Очень горько осознавать, к чему привело такое отношение к нашей великой истории. Дети середины девяностых, которым сейчас около тридцати лет являются родителями наших учеников. Они были выключены из процесса привития любви к Родине и её истории.</w:t>
      </w:r>
    </w:p>
    <w:p w:rsidR="00991148" w:rsidRDefault="00991148">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Что сейчас мы переживаем? Что ожидает нас в будущем? Пережив не так давно один из очередных трудных моментов нашей истории, развала экономики, производства, нам удалось выстоять. Но не секрет, что по многим показателям уровня жизни наша страна занимает далеко не первые места. Неужели до сих пор актуальны сказанные Д. Дидро слова о России как о «колоссе на глиняных ногах»? Ответ очевиден. Под лежачий камень вода не течёт. Преобразования в системе образования и воспитания нужны нам, как воздух, как солнце, как место, где мы живём. И, если Россия ставит перед собой реально достижимые «цели долгосрочного развития, заключающиеся в обеспечении высокого уровня благосостояния населения и закреплении геополитической роли страны как одного из лидеров, определяющих мировую политическую» обстановку, то изменения просто необходимы. Поэтому преобразования в области познания своей родной истории есть не что иное, как требования времени. «Единственным возможным способом достижения этих целей является переход экономики на инновационную социально ориентированную модель развития». Вопрос в таком случае ставится о том, с чего начинать. Во все времена экономика определяет основу жизни общества, является первичной. Культура, общественные отношения, благосостояние, политика – вторичны, и должны базироваться на прочном фундаменте современных технологий и производства. Но преобразовать экономику на новый лад могут только образованные и умственно, и духовно люди. И здесь как никогда важна личность учителя. В.А.Сухомлинский, как известно, считал, что воспитывает, прежде всего, личность. У каждого из известных, а, может, и неизвестных людей прошлого нашей страны, но оставивших свой след в её истории, были учителя, и неплохие учителя, судя по результатам своих учеников. Вот поэтому «проводником» духовно-нравственного развития, должен стать образованный учитель, взявший всё лучшее, что было в традиционном российском образовании испокон веков, те достижения  в советской школе, которые мы не должны опять принижать, и, конечно, прекрасно разбирающийся в разнообразных современных вопросах и технологиях.  Понимание роли учителя как лидера, организатора, помощника, умело направляющего процесс воспитания и обучения в нужное русло,  а не диктатора, источника информации, должно стать ключевым. Но особенно актуальными вновь становятся вопросы духовно-нравственного развития. И в этом направлении история России - неисчерпаемый святой источник.</w:t>
      </w:r>
    </w:p>
    <w:p w:rsidR="00991148" w:rsidRDefault="00991148">
      <w:pPr>
        <w:spacing w:line="360" w:lineRule="auto"/>
        <w:jc w:val="both"/>
        <w:rPr>
          <w:rFonts w:ascii="Times New Roman" w:hAnsi="Times New Roman" w:cs="Times New Roman"/>
          <w:sz w:val="28"/>
          <w:szCs w:val="28"/>
        </w:rPr>
      </w:pPr>
      <w:r>
        <w:rPr>
          <w:rFonts w:ascii="Times New Roman" w:hAnsi="Times New Roman" w:cs="Times New Roman"/>
          <w:sz w:val="28"/>
          <w:szCs w:val="28"/>
        </w:rPr>
        <w:t>Мы живём в прекрасной, мирной, трудолюбивой и гостеприимной Республике, богатой своей уникальной природой и историческими традициями. Поколения предков, издавна принявших православие, строили свою жизнь на основе традиционных исторических ценностей в моральной, культурной, семейной, общественной сторонах жизни. Православные ценности помогли нам сохранить и землю, и традиционную семью, и даже красоту наших женщин, не подвергшихся кострам инквизиции в средние века. Только единство, взаимопомощь  помогали нам выстоять в трудные периоды.</w:t>
      </w:r>
    </w:p>
    <w:p w:rsidR="00991148" w:rsidRDefault="00991148">
      <w:pPr>
        <w:spacing w:line="360" w:lineRule="auto"/>
        <w:jc w:val="both"/>
        <w:rPr>
          <w:rFonts w:ascii="Times New Roman" w:hAnsi="Times New Roman" w:cs="Times New Roman"/>
          <w:color w:val="000000"/>
          <w:sz w:val="28"/>
          <w:szCs w:val="28"/>
        </w:rPr>
      </w:pPr>
      <w:r>
        <w:rPr>
          <w:rFonts w:ascii="Times New Roman" w:hAnsi="Times New Roman" w:cs="Times New Roman"/>
          <w:sz w:val="28"/>
          <w:szCs w:val="28"/>
        </w:rPr>
        <w:t xml:space="preserve">    Данные научных работ говорят о том, что процессы преобразований, проводимые в реальной жизни, правомерны в том случае, если они направлены на совершенствование воспитательной среды, в которой формируется ребенок, способствуя общественной практике, на создание педагогических условий, способствующих развитию лучших качеств в ребенке. Как же организовать это в практической деятельности?</w:t>
      </w:r>
    </w:p>
    <w:p w:rsidR="00991148" w:rsidRDefault="00991148">
      <w:pPr>
        <w:spacing w:before="75" w:after="180" w:line="360" w:lineRule="auto"/>
        <w:ind w:right="9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На уроках этики я задаю проблемные вопросы, например: кого можно назвать нравственным идеалом в истории Отчества? А есть ли сейчас люди, которых можно так назвать?  Такие вопросы побуждают учеников задумываться и приводят к активным поискам в истории страны, а также в современной жизни. И здесь нас ждёт много удивительных открытий, даже в вопросах, казалось бы известных. Мы узнаём, например, что перед Александром Невским встала проблема выбора 1242 году: двигать войска для защиты родной земли на запад или юго-восток? И выбор великого полководца происходит в пользу защиты веры и земли. А в 1812 году Михаил Илларионович Кутузов, отказавшись от собственной славы, отводит русские войска для сохранения жизней воинов. Жизнь простых солдат он ставил выше возможности приобретения почестей для себя. </w:t>
      </w:r>
    </w:p>
    <w:p w:rsidR="00991148" w:rsidRDefault="00991148">
      <w:pPr>
        <w:spacing w:before="75" w:after="180" w:line="360" w:lineRule="auto"/>
        <w:ind w:right="9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Во внеурочной деятельности мы создаём проекты, направленные на живое познание главных событий Великой отечественной войны. Мы обращались к документальным источникам, работали с художественной литературой. Со своими проектами «Курская битва», «Памяти блокадного Ленинграда» мы вели просветительскую работу в нашей школе. Это пока только первые шаги в деятельности по изучению истории с целью приобщения детей к исторической памяти, но они необходимы. </w:t>
      </w:r>
    </w:p>
    <w:p w:rsidR="00991148" w:rsidRDefault="00991148">
      <w:pPr>
        <w:spacing w:before="75" w:after="180" w:line="360" w:lineRule="auto"/>
        <w:ind w:right="99"/>
        <w:jc w:val="both"/>
        <w:rPr>
          <w:rFonts w:ascii="Times New Roman" w:hAnsi="Times New Roman" w:cs="Times New Roman"/>
          <w:color w:val="000000"/>
          <w:sz w:val="28"/>
          <w:szCs w:val="28"/>
        </w:rPr>
      </w:pPr>
      <w:r>
        <w:rPr>
          <w:rFonts w:ascii="Times New Roman" w:hAnsi="Times New Roman" w:cs="Times New Roman"/>
          <w:color w:val="000000"/>
          <w:sz w:val="28"/>
          <w:szCs w:val="28"/>
        </w:rPr>
        <w:t>И в современной жизни можно найти такие примеры. Так в нас живут традиции, воспитанные веками. Дети эмоционально отзывчивы, а такие примеры не могут не затронуть душу ребёнка. Необходимо создать благоприятные условия для развития познания в области истории.</w:t>
      </w:r>
    </w:p>
    <w:p w:rsidR="00991148" w:rsidRDefault="00991148">
      <w:pPr>
        <w:spacing w:before="75" w:after="180" w:line="360" w:lineRule="auto"/>
        <w:ind w:right="9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Итак, рассуждая в каком же направлении духовно-нравственного воспитания нам двигаться дальше, мы должны учитывать особенности современной жизни, требования времени, геополитическую обстановку. Нам нельзя допустить очередную историческую ошибку. Нам нельзя упустить момент для преобразований в общественной и духовной жизни, экономике, образовании, в перспективе развития нашей страны. Само время требует перемен, но перемен, не разрушающих, а созидающих. Вот на что должна быть  направлена сегодня  работа по возрождению исторической памяти и передачи её новым поколениям.</w:t>
      </w:r>
    </w:p>
    <w:p w:rsidR="00991148" w:rsidRPr="00B516C5" w:rsidRDefault="00991148">
      <w:pPr>
        <w:spacing w:before="75" w:after="180" w:line="360" w:lineRule="auto"/>
        <w:ind w:right="99"/>
        <w:jc w:val="both"/>
        <w:rPr>
          <w:rFonts w:ascii="Times New Roman" w:hAnsi="Times New Roman" w:cs="Times New Roman"/>
          <w:color w:val="000000"/>
          <w:sz w:val="28"/>
          <w:szCs w:val="28"/>
        </w:rPr>
      </w:pP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Юхтанова Л.И.</w:t>
      </w:r>
    </w:p>
    <w:p w:rsidR="00991148" w:rsidRDefault="00991148">
      <w:pPr>
        <w:spacing w:before="75" w:after="180" w:line="360" w:lineRule="auto"/>
        <w:ind w:right="99"/>
        <w:jc w:val="both"/>
        <w:rPr>
          <w:rFonts w:ascii="Times New Roman" w:hAnsi="Times New Roman" w:cs="Times New Roman"/>
          <w:color w:val="000000"/>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p>
    <w:p w:rsidR="00991148" w:rsidRPr="00ED217B" w:rsidRDefault="00991148">
      <w:pPr>
        <w:spacing w:after="200" w:line="360" w:lineRule="auto"/>
        <w:ind w:firstLine="360"/>
        <w:jc w:val="both"/>
        <w:rPr>
          <w:rFonts w:ascii="Times New Roman" w:hAnsi="Times New Roman" w:cs="Times New Roman"/>
          <w:sz w:val="28"/>
          <w:szCs w:val="28"/>
        </w:rPr>
      </w:pPr>
    </w:p>
    <w:p w:rsidR="00991148" w:rsidRPr="00ED217B" w:rsidRDefault="00991148">
      <w:pPr>
        <w:spacing w:after="200" w:line="360" w:lineRule="auto"/>
        <w:ind w:firstLine="360"/>
        <w:jc w:val="both"/>
        <w:rPr>
          <w:rFonts w:ascii="Times New Roman" w:hAnsi="Times New Roman" w:cs="Times New Roman"/>
          <w:sz w:val="28"/>
          <w:szCs w:val="28"/>
        </w:rPr>
      </w:pPr>
    </w:p>
    <w:p w:rsidR="00991148" w:rsidRDefault="00991148">
      <w:pPr>
        <w:spacing w:after="200" w:line="360" w:lineRule="auto"/>
        <w:ind w:firstLine="360"/>
        <w:jc w:val="both"/>
        <w:rPr>
          <w:rFonts w:ascii="Times New Roman" w:hAnsi="Times New Roman" w:cs="Times New Roman"/>
          <w:sz w:val="28"/>
          <w:szCs w:val="28"/>
        </w:rPr>
      </w:pPr>
      <w:r>
        <w:rPr>
          <w:rFonts w:ascii="Times New Roman" w:hAnsi="Times New Roman" w:cs="Times New Roman"/>
          <w:sz w:val="28"/>
          <w:szCs w:val="28"/>
        </w:rPr>
        <w:t>Ресурсы, использованные в докладе</w:t>
      </w:r>
    </w:p>
    <w:p w:rsidR="00991148" w:rsidRDefault="00991148">
      <w:pPr>
        <w:spacing w:after="200" w:line="360" w:lineRule="auto"/>
        <w:ind w:right="99"/>
        <w:jc w:val="both"/>
        <w:rPr>
          <w:rFonts w:ascii="Times New Roman" w:hAnsi="Times New Roman" w:cs="Times New Roman"/>
          <w:sz w:val="28"/>
          <w:szCs w:val="28"/>
        </w:rPr>
      </w:pPr>
      <w:r>
        <w:rPr>
          <w:rFonts w:ascii="Times New Roman" w:hAnsi="Times New Roman" w:cs="Times New Roman"/>
          <w:sz w:val="28"/>
          <w:szCs w:val="28"/>
        </w:rPr>
        <w:t>1.Примерная основная образовательная программа образовательного учреждения. Начальная школа  / (сост. Е. С. Савинов). – М.: Просвещение, 2010.</w:t>
      </w:r>
    </w:p>
    <w:p w:rsidR="00991148" w:rsidRDefault="00991148">
      <w:pPr>
        <w:spacing w:after="200" w:line="360" w:lineRule="auto"/>
        <w:jc w:val="both"/>
        <w:rPr>
          <w:rFonts w:ascii="Times New Roman" w:hAnsi="Times New Roman" w:cs="Times New Roman"/>
          <w:sz w:val="28"/>
          <w:szCs w:val="28"/>
        </w:rPr>
      </w:pPr>
      <w:r>
        <w:rPr>
          <w:rFonts w:ascii="Times New Roman" w:hAnsi="Times New Roman" w:cs="Times New Roman"/>
          <w:sz w:val="28"/>
          <w:szCs w:val="28"/>
        </w:rPr>
        <w:t>2.Проектные задачи в начальной школе: пособие для учителя /  под ред.   А. Б. Воронцова.- М.: Просвещение, 2010.</w:t>
      </w:r>
    </w:p>
    <w:p w:rsidR="00991148" w:rsidRDefault="00991148">
      <w:pPr>
        <w:spacing w:after="200" w:line="360" w:lineRule="auto"/>
        <w:jc w:val="both"/>
        <w:rPr>
          <w:rFonts w:ascii="Times New Roman" w:hAnsi="Times New Roman" w:cs="Times New Roman"/>
          <w:sz w:val="28"/>
          <w:szCs w:val="28"/>
        </w:rPr>
      </w:pPr>
      <w:r>
        <w:rPr>
          <w:rFonts w:ascii="Times New Roman" w:hAnsi="Times New Roman" w:cs="Times New Roman"/>
          <w:sz w:val="28"/>
          <w:szCs w:val="28"/>
        </w:rPr>
        <w:t>3.Как проектировать универсальные учебные действия в начальной школе. От действия к мысли: пособие для учителя / под ред. А.Г. Асмолова.- М.: Просвещение, 2010</w:t>
      </w:r>
    </w:p>
    <w:p w:rsidR="00991148" w:rsidRDefault="00991148">
      <w:pPr>
        <w:spacing w:after="200" w:line="360" w:lineRule="auto"/>
        <w:jc w:val="both"/>
        <w:rPr>
          <w:rFonts w:ascii="Times New Roman" w:hAnsi="Times New Roman" w:cs="Times New Roman"/>
          <w:sz w:val="28"/>
          <w:szCs w:val="28"/>
        </w:rPr>
      </w:pPr>
      <w:r>
        <w:rPr>
          <w:rFonts w:ascii="Times New Roman" w:hAnsi="Times New Roman" w:cs="Times New Roman"/>
          <w:sz w:val="28"/>
          <w:szCs w:val="28"/>
        </w:rPr>
        <w:t>4.Дидактическая система Л.В. Занкова: Диалоги с оппонентом и сторонником.- Самара: Корпорация «Фёдоров», Издательство «Учебная литература», 2003.</w:t>
      </w:r>
    </w:p>
    <w:p w:rsidR="00991148" w:rsidRDefault="00991148">
      <w:pPr>
        <w:spacing w:after="200" w:line="360" w:lineRule="auto"/>
        <w:jc w:val="both"/>
        <w:rPr>
          <w:rFonts w:ascii="Times New Roman" w:hAnsi="Times New Roman" w:cs="Times New Roman"/>
          <w:sz w:val="28"/>
          <w:szCs w:val="28"/>
        </w:rPr>
      </w:pPr>
      <w:r>
        <w:rPr>
          <w:rFonts w:ascii="Times New Roman" w:hAnsi="Times New Roman" w:cs="Times New Roman"/>
          <w:sz w:val="28"/>
          <w:szCs w:val="28"/>
        </w:rPr>
        <w:t>5.Развивающее обучение в начальной школе: специфика учебной деятельности, проекты уроков / авт.-сост. Г.В. Шакина.- Волгоград: Учитель, 2009.</w:t>
      </w:r>
    </w:p>
    <w:p w:rsidR="00991148" w:rsidRDefault="00991148">
      <w:pPr>
        <w:spacing w:after="200" w:line="360" w:lineRule="auto"/>
        <w:jc w:val="both"/>
        <w:rPr>
          <w:rFonts w:ascii="Times New Roman" w:hAnsi="Times New Roman" w:cs="Times New Roman"/>
          <w:sz w:val="28"/>
          <w:szCs w:val="28"/>
        </w:rPr>
      </w:pPr>
      <w:r>
        <w:rPr>
          <w:rFonts w:ascii="Times New Roman" w:hAnsi="Times New Roman" w:cs="Times New Roman"/>
          <w:sz w:val="28"/>
          <w:szCs w:val="28"/>
        </w:rPr>
        <w:t>6. Технология проблемного обучения: учебно-методическое пособие к образовательной программе повышения квалификации «Современные педагогические технологии начального образования» / З.С. Земцова; Коми республик.ин-т развития образования и переподготовки кадров.- Сыктывкар, 2009.</w:t>
      </w:r>
    </w:p>
    <w:p w:rsidR="00991148" w:rsidRDefault="00991148">
      <w:pPr>
        <w:spacing w:after="200" w:line="360" w:lineRule="auto"/>
        <w:jc w:val="both"/>
        <w:rPr>
          <w:rFonts w:ascii="Times New Roman" w:hAnsi="Times New Roman" w:cs="Times New Roman"/>
          <w:sz w:val="28"/>
          <w:szCs w:val="28"/>
        </w:rPr>
      </w:pPr>
      <w:r>
        <w:rPr>
          <w:rFonts w:ascii="Times New Roman" w:hAnsi="Times New Roman" w:cs="Times New Roman"/>
          <w:sz w:val="28"/>
          <w:szCs w:val="28"/>
        </w:rPr>
        <w:t>7.Мир глазами души и сердца: духовно-нравственные аспекты эстетического развития школьников: Из опыта работы Ираиды Андреевны Куплеватской: Метод. Пособие / авт.- сост. В.Ц. Попова; ГАОУ ДПО (ПК) С РК «КРИРО».- Сыктывкар, 2011.</w:t>
      </w:r>
    </w:p>
    <w:p w:rsidR="00991148" w:rsidRDefault="00991148">
      <w:pPr>
        <w:spacing w:after="200" w:line="276" w:lineRule="auto"/>
        <w:jc w:val="both"/>
      </w:pPr>
    </w:p>
    <w:sectPr w:rsidR="00991148" w:rsidSect="00FB64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8"/>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F26"/>
    <w:rsid w:val="00811C74"/>
    <w:rsid w:val="00991148"/>
    <w:rsid w:val="00AD6F26"/>
    <w:rsid w:val="00B516C5"/>
    <w:rsid w:val="00C21591"/>
    <w:rsid w:val="00E94F8E"/>
    <w:rsid w:val="00ED217B"/>
    <w:rsid w:val="00FB6405"/>
    <w:rsid w:val="00FB64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591"/>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8</Pages>
  <Words>1770</Words>
  <Characters>10093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2014-06-14T15:27:00Z</dcterms:created>
  <dcterms:modified xsi:type="dcterms:W3CDTF">2014-06-14T15:40:00Z</dcterms:modified>
</cp:coreProperties>
</file>